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
        <w:jc w:val="center"/>
        <w:rPr>
          <w:b/>
          <w:bCs/>
        </w:rPr>
      </w:pPr>
      <w:r>
        <w:rPr>
          <w:rFonts w:ascii="Arial" w:hAnsi="Arial"/>
          <w:b/>
          <w:bCs/>
          <w:sz w:val="24"/>
          <w:szCs w:val="24"/>
          <w:lang w:val="en-US"/>
        </w:rPr>
        <w:t>Embassy of India</w:t>
      </w:r>
    </w:p>
    <w:p>
      <w:pPr>
        <w:pStyle w:val="Body"/>
        <w:jc w:val="center"/>
        <w:rPr>
          <w:b/>
          <w:bCs/>
        </w:rPr>
      </w:pPr>
      <w:r>
        <w:rPr>
          <w:rFonts w:ascii="Arial" w:hAnsi="Arial"/>
          <w:b/>
          <w:bCs/>
          <w:sz w:val="24"/>
          <w:szCs w:val="24"/>
          <w:lang w:val="en-US"/>
        </w:rPr>
        <w:t>Zagreb</w:t>
      </w:r>
    </w:p>
    <w:p>
      <w:pPr>
        <w:pStyle w:val="Body"/>
        <w:jc w:val="center"/>
        <w:rPr>
          <w:b/>
          <w:bCs/>
        </w:rPr>
      </w:pPr>
      <w:r>
        <w:rPr>
          <w:rFonts w:ascii="Arial" w:hAnsi="Arial"/>
          <w:b/>
          <w:bCs/>
          <w:sz w:val="24"/>
          <w:szCs w:val="24"/>
          <w:lang w:val="en-US"/>
        </w:rPr>
        <w:t>***</w:t>
      </w:r>
    </w:p>
    <w:p>
      <w:pPr>
        <w:pStyle w:val="Body"/>
        <w:jc w:val="both"/>
        <w:rPr/>
      </w:pPr>
      <w:r>
        <w:rPr>
          <w:rFonts w:ascii="Arial" w:hAnsi="Arial"/>
          <w:b/>
          <w:bCs/>
          <w:sz w:val="24"/>
          <w:szCs w:val="24"/>
          <w:lang w:val="en-US"/>
        </w:rPr>
        <w:t xml:space="preserve">Collection of fees through digital payment means </w:t>
      </w:r>
      <w:r>
        <w:rPr>
          <w:rFonts w:ascii="Arial" w:hAnsi="Arial"/>
          <w:b/>
          <w:bCs/>
          <w:sz w:val="24"/>
          <w:szCs w:val="24"/>
          <w:lang w:val="en-US"/>
        </w:rPr>
        <w:t>for all Consular services provided by Embassy of India, Zagreb</w:t>
      </w:r>
    </w:p>
    <w:p>
      <w:pPr>
        <w:pStyle w:val="Body"/>
        <w:jc w:val="both"/>
        <w:rPr>
          <w:rFonts w:ascii="Arial" w:hAnsi="Arial" w:eastAsia="Arial" w:cs="Arial"/>
          <w:sz w:val="24"/>
          <w:szCs w:val="24"/>
        </w:rPr>
      </w:pPr>
      <w:r>
        <w:rPr>
          <w:rFonts w:eastAsia="Arial" w:cs="Arial" w:ascii="Arial" w:hAnsi="Arial"/>
          <w:sz w:val="24"/>
          <w:szCs w:val="24"/>
        </w:rPr>
      </w:r>
    </w:p>
    <w:p>
      <w:pPr>
        <w:pStyle w:val="Body"/>
        <w:jc w:val="both"/>
        <w:rPr>
          <w:rFonts w:ascii="Arial" w:hAnsi="Arial" w:eastAsia="Arial" w:cs="Arial"/>
          <w:sz w:val="24"/>
          <w:szCs w:val="24"/>
        </w:rPr>
      </w:pPr>
      <w:r>
        <w:rPr>
          <w:rFonts w:eastAsia="Arial" w:cs="Arial" w:ascii="Arial" w:hAnsi="Arial"/>
          <w:sz w:val="24"/>
          <w:szCs w:val="24"/>
          <w:lang w:val="en-US"/>
        </w:rPr>
        <w:t xml:space="preserve">With regard to Ministry’s guidelines dated 22 May 2023 for collection of Consular fee by digital payment means, </w:t>
      </w:r>
      <w:r>
        <w:rPr>
          <w:rFonts w:eastAsia="Arial" w:cs="Arial" w:ascii="Arial" w:hAnsi="Arial"/>
          <w:sz w:val="24"/>
          <w:szCs w:val="24"/>
          <w:lang w:val="en-US"/>
        </w:rPr>
        <w:t xml:space="preserve">It is to inform that with effect from </w:t>
      </w:r>
      <w:r>
        <w:rPr>
          <w:rStyle w:val="Strong"/>
          <w:rFonts w:eastAsia="Arial" w:cs="Arial" w:ascii="Arial" w:hAnsi="Arial"/>
          <w:sz w:val="24"/>
          <w:szCs w:val="24"/>
          <w:lang w:val="en-US"/>
        </w:rPr>
        <w:t>1st January 2025</w:t>
      </w:r>
      <w:r>
        <w:rPr>
          <w:rFonts w:eastAsia="Arial" w:cs="Arial" w:ascii="Arial" w:hAnsi="Arial"/>
          <w:sz w:val="24"/>
          <w:szCs w:val="24"/>
          <w:lang w:val="en-US"/>
        </w:rPr>
        <w:t>, any payment made in cash for seeking Visa/Passport/Consular services will not be accepted by Embassy of India, Zagreb. All the applicants are hereby advised to make online payment through bank transfer only to the Embassy’s designated bank account.</w:t>
      </w:r>
    </w:p>
    <w:p>
      <w:pPr>
        <w:pStyle w:val="Body"/>
        <w:jc w:val="both"/>
        <w:rPr>
          <w:rFonts w:ascii="Arial" w:hAnsi="Arial" w:eastAsia="Arial" w:cs="Arial"/>
          <w:sz w:val="24"/>
          <w:szCs w:val="24"/>
        </w:rPr>
      </w:pPr>
      <w:r>
        <w:rPr>
          <w:rFonts w:eastAsia="Arial" w:cs="Arial" w:ascii="Arial" w:hAnsi="Arial"/>
          <w:sz w:val="24"/>
          <w:szCs w:val="24"/>
        </w:rPr>
      </w:r>
    </w:p>
    <w:p>
      <w:pPr>
        <w:pStyle w:val="Body"/>
        <w:jc w:val="both"/>
        <w:rPr>
          <w:b/>
          <w:bCs/>
        </w:rPr>
      </w:pPr>
      <w:r>
        <w:rPr>
          <w:rFonts w:ascii="Arial" w:hAnsi="Arial"/>
          <w:b/>
          <w:bCs/>
          <w:sz w:val="24"/>
          <w:szCs w:val="24"/>
          <w:lang w:val="en-US"/>
        </w:rPr>
        <w:t>Steps to be followed:</w:t>
      </w:r>
    </w:p>
    <w:p>
      <w:pPr>
        <w:pStyle w:val="Body"/>
        <w:jc w:val="both"/>
        <w:rPr>
          <w:rFonts w:ascii="Arial" w:hAnsi="Arial" w:eastAsia="Arial" w:cs="Arial"/>
          <w:sz w:val="24"/>
          <w:szCs w:val="24"/>
        </w:rPr>
      </w:pPr>
      <w:r>
        <w:rPr>
          <w:rFonts w:ascii="Arial" w:hAnsi="Arial"/>
          <w:sz w:val="24"/>
          <w:szCs w:val="24"/>
        </w:rPr>
        <w:t xml:space="preserve">1. </w:t>
      </w:r>
      <w:r>
        <w:rPr>
          <w:rFonts w:ascii="Arial" w:hAnsi="Arial"/>
          <w:b/>
          <w:bCs/>
          <w:sz w:val="24"/>
          <w:szCs w:val="24"/>
          <w:u w:val="single" w:color="FFFFFF"/>
          <w:lang w:val="en-US"/>
        </w:rPr>
        <w:t>Confirm Fees</w:t>
      </w:r>
      <w:r>
        <w:rPr>
          <w:rFonts w:ascii="Arial" w:hAnsi="Arial"/>
          <w:sz w:val="24"/>
          <w:szCs w:val="24"/>
          <w:lang w:val="en-US"/>
        </w:rPr>
        <w:t>: Verify the consular fee for your requested service. For an up-to-date fee schedule, please refer to the official [Consular Services Fee page](</w:t>
      </w:r>
      <w:hyperlink r:id="rId2">
        <w:r>
          <w:rPr>
            <w:rStyle w:val="InternetLink"/>
            <w:rFonts w:ascii="Arial" w:hAnsi="Arial"/>
            <w:sz w:val="24"/>
            <w:szCs w:val="24"/>
            <w:lang w:val="en-US"/>
          </w:rPr>
          <w:t>https://www.indianembassyzagreb.gov.in/page-link/?page=consular-services</w:t>
        </w:r>
      </w:hyperlink>
      <w:r>
        <w:rPr>
          <w:rFonts w:ascii="Arial" w:hAnsi="Arial"/>
          <w:sz w:val="24"/>
          <w:szCs w:val="24"/>
          <w:lang w:val="en-US"/>
        </w:rPr>
        <w:t xml:space="preserve">) on our website, or contact our consular desk for any clarification at </w:t>
      </w:r>
      <w:hyperlink r:id="rId3">
        <w:r>
          <w:rPr>
            <w:rStyle w:val="Hyperlink0"/>
            <w:rFonts w:ascii="Arial" w:hAnsi="Arial"/>
            <w:sz w:val="24"/>
            <w:szCs w:val="24"/>
            <w:lang w:val="en-US"/>
          </w:rPr>
          <w:t>consular</w:t>
        </w:r>
        <w:r>
          <w:rPr>
            <w:rStyle w:val="Hyperlink0"/>
            <w:rFonts w:ascii="Arial" w:hAnsi="Arial"/>
            <w:sz w:val="24"/>
            <w:szCs w:val="24"/>
          </w:rPr>
          <w:t>.</w:t>
        </w:r>
        <w:r>
          <w:rPr>
            <w:rStyle w:val="Hyperlink0"/>
            <w:rFonts w:ascii="Arial" w:hAnsi="Arial"/>
            <w:sz w:val="24"/>
            <w:szCs w:val="24"/>
            <w:lang w:val="en-US"/>
          </w:rPr>
          <w:t>zagreb@mea.gov.in</w:t>
        </w:r>
      </w:hyperlink>
      <w:r>
        <w:rPr>
          <w:rFonts w:ascii="Arial" w:hAnsi="Arial"/>
          <w:sz w:val="24"/>
          <w:szCs w:val="24"/>
          <w:lang w:val="en-US"/>
        </w:rPr>
        <w:t xml:space="preserve"> in case of any doubt regarding the service.</w:t>
      </w:r>
    </w:p>
    <w:p>
      <w:pPr>
        <w:pStyle w:val="Body"/>
        <w:jc w:val="both"/>
        <w:rPr>
          <w:rFonts w:ascii="Arial" w:hAnsi="Arial" w:eastAsia="Arial" w:cs="Arial"/>
          <w:sz w:val="24"/>
          <w:szCs w:val="24"/>
        </w:rPr>
      </w:pPr>
      <w:r>
        <w:rPr>
          <w:rFonts w:ascii="Arial" w:hAnsi="Arial"/>
          <w:sz w:val="24"/>
          <w:szCs w:val="24"/>
        </w:rPr>
        <w:t xml:space="preserve">2. </w:t>
      </w:r>
      <w:r>
        <w:rPr>
          <w:rFonts w:ascii="Arial" w:hAnsi="Arial"/>
          <w:b/>
          <w:bCs/>
          <w:sz w:val="24"/>
          <w:szCs w:val="24"/>
          <w:u w:val="single" w:color="FFFFFF"/>
          <w:lang w:val="en-US"/>
        </w:rPr>
        <w:t>Bank Transfer Details</w:t>
      </w:r>
      <w:r>
        <w:rPr>
          <w:rFonts w:ascii="Arial" w:hAnsi="Arial"/>
          <w:sz w:val="24"/>
          <w:szCs w:val="24"/>
        </w:rPr>
        <w:t>:</w:t>
      </w:r>
    </w:p>
    <w:p>
      <w:pPr>
        <w:pStyle w:val="Body"/>
        <w:numPr>
          <w:ilvl w:val="0"/>
          <w:numId w:val="1"/>
        </w:numPr>
        <w:spacing w:before="0" w:after="0"/>
        <w:ind w:left="720" w:right="0" w:hanging="360"/>
        <w:jc w:val="both"/>
        <w:rPr/>
      </w:pPr>
      <w:r>
        <w:rPr>
          <w:rFonts w:ascii="Arial" w:hAnsi="Arial"/>
          <w:sz w:val="24"/>
          <w:szCs w:val="24"/>
          <w:lang w:val="de-DE"/>
        </w:rPr>
        <w:t xml:space="preserve">    </w:t>
      </w:r>
      <w:r>
        <w:rPr>
          <w:rFonts w:ascii="Arial" w:hAnsi="Arial"/>
          <w:sz w:val="24"/>
          <w:szCs w:val="24"/>
          <w:lang w:val="de-DE"/>
        </w:rPr>
        <w:t>Bank Name</w:t>
        <w:tab/>
        <w:tab/>
        <w:t xml:space="preserve">: </w:t>
      </w:r>
      <w:r>
        <w:rPr>
          <w:rFonts w:ascii="Arial" w:hAnsi="Arial"/>
          <w:b/>
          <w:bCs/>
          <w:sz w:val="24"/>
          <w:szCs w:val="24"/>
          <w:lang w:val="de-DE"/>
        </w:rPr>
        <w:t>Zagrebacka Banka d.d.</w:t>
      </w:r>
    </w:p>
    <w:p>
      <w:pPr>
        <w:pStyle w:val="Body"/>
        <w:numPr>
          <w:ilvl w:val="0"/>
          <w:numId w:val="1"/>
        </w:numPr>
        <w:spacing w:before="0" w:after="0"/>
        <w:ind w:left="720" w:right="0" w:hanging="360"/>
        <w:jc w:val="both"/>
        <w:rPr/>
      </w:pPr>
      <w:r>
        <w:rPr>
          <w:rFonts w:ascii="Arial" w:hAnsi="Arial"/>
          <w:sz w:val="24"/>
          <w:szCs w:val="24"/>
        </w:rPr>
        <w:t xml:space="preserve">    </w:t>
      </w:r>
      <w:r>
        <w:rPr>
          <w:rFonts w:ascii="Arial" w:hAnsi="Arial"/>
          <w:sz w:val="24"/>
          <w:szCs w:val="24"/>
        </w:rPr>
        <w:t>Account Name</w:t>
        <w:tab/>
        <w:tab/>
        <w:t xml:space="preserve">: </w:t>
      </w:r>
      <w:r>
        <w:rPr>
          <w:rFonts w:ascii="Arial" w:hAnsi="Arial"/>
          <w:b/>
          <w:bCs/>
          <w:sz w:val="24"/>
          <w:szCs w:val="24"/>
        </w:rPr>
        <w:t>Embassy of India</w:t>
      </w:r>
    </w:p>
    <w:p>
      <w:pPr>
        <w:pStyle w:val="Body"/>
        <w:numPr>
          <w:ilvl w:val="0"/>
          <w:numId w:val="1"/>
        </w:numPr>
        <w:spacing w:before="0" w:after="0"/>
        <w:ind w:left="720" w:right="0" w:hanging="360"/>
        <w:jc w:val="both"/>
        <w:rPr/>
      </w:pPr>
      <w:r>
        <w:rPr>
          <w:rFonts w:ascii="Arial" w:hAnsi="Arial"/>
          <w:sz w:val="24"/>
          <w:szCs w:val="24"/>
          <w:lang w:val="en-US"/>
        </w:rPr>
        <w:t xml:space="preserve">    </w:t>
      </w:r>
      <w:r>
        <w:rPr>
          <w:rFonts w:ascii="Arial" w:hAnsi="Arial"/>
          <w:sz w:val="24"/>
          <w:szCs w:val="24"/>
          <w:lang w:val="en-US"/>
        </w:rPr>
        <w:t>Account Number/IBAN</w:t>
        <w:tab/>
        <w:t xml:space="preserve">: </w:t>
      </w:r>
      <w:r>
        <w:rPr>
          <w:rFonts w:eastAsia="Arial" w:cs="Arial" w:ascii="Arial" w:hAnsi="Arial"/>
          <w:b/>
          <w:bCs/>
          <w:sz w:val="24"/>
          <w:szCs w:val="24"/>
          <w:lang w:val="en-US"/>
        </w:rPr>
        <w:t>HR1123600001102227274</w:t>
      </w:r>
    </w:p>
    <w:p>
      <w:pPr>
        <w:pStyle w:val="Body"/>
        <w:numPr>
          <w:ilvl w:val="0"/>
          <w:numId w:val="1"/>
        </w:numPr>
        <w:spacing w:before="0" w:after="0"/>
        <w:ind w:left="720" w:right="0" w:hanging="360"/>
        <w:jc w:val="both"/>
        <w:rPr>
          <w:rFonts w:ascii="Arial" w:hAnsi="Arial" w:eastAsia="Arial" w:cs="Arial"/>
          <w:sz w:val="24"/>
          <w:szCs w:val="24"/>
        </w:rPr>
      </w:pPr>
      <w:r>
        <w:rPr>
          <w:rFonts w:ascii="Arial" w:hAnsi="Arial"/>
          <w:sz w:val="24"/>
          <w:szCs w:val="24"/>
          <w:lang w:val="de-DE"/>
        </w:rPr>
        <w:t xml:space="preserve">    </w:t>
      </w:r>
      <w:r>
        <w:rPr>
          <w:rFonts w:ascii="Arial" w:hAnsi="Arial"/>
          <w:sz w:val="24"/>
          <w:szCs w:val="24"/>
          <w:lang w:val="de-DE"/>
        </w:rPr>
        <w:t>SWIFT Code</w:t>
        <w:tab/>
        <w:tab/>
        <w:t xml:space="preserve">: </w:t>
      </w:r>
      <w:r>
        <w:rPr>
          <w:rFonts w:ascii="Arial" w:hAnsi="Arial"/>
          <w:b/>
          <w:bCs/>
          <w:sz w:val="24"/>
          <w:szCs w:val="24"/>
          <w:lang w:val="de-DE"/>
        </w:rPr>
        <w:t>ZABAHR2X</w:t>
      </w:r>
    </w:p>
    <w:p>
      <w:pPr>
        <w:pStyle w:val="Body"/>
        <w:jc w:val="both"/>
        <w:rPr>
          <w:rFonts w:ascii="Arial" w:hAnsi="Arial" w:eastAsia="Arial" w:cs="Arial"/>
          <w:sz w:val="24"/>
          <w:szCs w:val="24"/>
        </w:rPr>
      </w:pPr>
      <w:r>
        <w:rPr>
          <w:rFonts w:eastAsia="Arial" w:cs="Arial" w:ascii="Arial" w:hAnsi="Arial"/>
          <w:sz w:val="24"/>
          <w:szCs w:val="24"/>
        </w:rPr>
      </w:r>
    </w:p>
    <w:p>
      <w:pPr>
        <w:pStyle w:val="Body"/>
        <w:jc w:val="both"/>
        <w:rPr>
          <w:rFonts w:ascii="Arial" w:hAnsi="Arial" w:eastAsia="Arial" w:cs="Arial"/>
          <w:sz w:val="24"/>
          <w:szCs w:val="24"/>
        </w:rPr>
      </w:pPr>
      <w:r>
        <w:rPr>
          <w:rFonts w:ascii="Arial" w:hAnsi="Arial"/>
          <w:sz w:val="24"/>
          <w:szCs w:val="24"/>
          <w:lang w:val="en-US"/>
        </w:rPr>
        <w:t xml:space="preserve">   </w:t>
      </w:r>
      <w:r>
        <w:rPr>
          <w:rFonts w:ascii="Arial" w:hAnsi="Arial"/>
          <w:sz w:val="24"/>
          <w:szCs w:val="24"/>
          <w:lang w:val="en-US"/>
        </w:rPr>
        <w:t xml:space="preserve">Include your **Application Reference Number and service type** (e.g., </w:t>
      </w:r>
      <w:r>
        <w:rPr>
          <w:rFonts w:ascii="Arial" w:hAnsi="Arial"/>
          <w:sz w:val="24"/>
          <w:szCs w:val="24"/>
          <w:lang w:val="ar-SA" w:bidi="ar-SA"/>
        </w:rPr>
        <w:t>“</w:t>
      </w:r>
      <w:r>
        <w:rPr>
          <w:rFonts w:ascii="Arial" w:hAnsi="Arial"/>
          <w:sz w:val="24"/>
          <w:szCs w:val="24"/>
          <w:lang w:val="nl-NL"/>
        </w:rPr>
        <w:t>Visa Fee</w:t>
      </w:r>
      <w:r>
        <w:rPr>
          <w:rFonts w:ascii="Arial" w:hAnsi="Arial"/>
          <w:sz w:val="24"/>
          <w:szCs w:val="24"/>
        </w:rPr>
        <w:t xml:space="preserve">” or </w:t>
      </w:r>
      <w:r>
        <w:rPr>
          <w:rFonts w:ascii="Arial" w:hAnsi="Arial"/>
          <w:sz w:val="24"/>
          <w:szCs w:val="24"/>
          <w:lang w:val="ar-SA" w:bidi="ar-SA"/>
        </w:rPr>
        <w:t>“</w:t>
      </w:r>
      <w:r>
        <w:rPr>
          <w:rFonts w:ascii="Arial" w:hAnsi="Arial"/>
          <w:sz w:val="24"/>
          <w:szCs w:val="24"/>
          <w:lang w:val="en-US"/>
        </w:rPr>
        <w:t>Passport Renewal</w:t>
      </w:r>
      <w:r>
        <w:rPr>
          <w:rFonts w:ascii="Arial" w:hAnsi="Arial"/>
          <w:sz w:val="24"/>
          <w:szCs w:val="24"/>
        </w:rPr>
        <w:t>”</w:t>
      </w:r>
      <w:r>
        <w:rPr>
          <w:rFonts w:ascii="Arial" w:hAnsi="Arial"/>
          <w:sz w:val="24"/>
          <w:szCs w:val="24"/>
          <w:lang w:val="en-US"/>
        </w:rPr>
        <w:t>) in the payment reference section to help ensure accurate processing.</w:t>
      </w:r>
    </w:p>
    <w:p>
      <w:pPr>
        <w:pStyle w:val="Body"/>
        <w:jc w:val="both"/>
        <w:rPr>
          <w:b/>
          <w:bCs/>
        </w:rPr>
      </w:pPr>
      <w:r>
        <w:rPr>
          <w:rFonts w:ascii="Arial" w:hAnsi="Arial"/>
          <w:b/>
          <w:bCs/>
          <w:sz w:val="24"/>
          <w:szCs w:val="24"/>
          <w:lang w:val="en-US"/>
        </w:rPr>
        <w:t>Important Notes:</w:t>
      </w:r>
    </w:p>
    <w:p>
      <w:pPr>
        <w:pStyle w:val="Body"/>
        <w:numPr>
          <w:ilvl w:val="0"/>
          <w:numId w:val="2"/>
        </w:numPr>
        <w:spacing w:before="0" w:after="0"/>
        <w:ind w:left="720" w:right="0" w:hanging="360"/>
        <w:jc w:val="both"/>
        <w:rPr/>
      </w:pPr>
      <w:r>
        <w:rPr>
          <w:rFonts w:ascii="Arial" w:hAnsi="Arial"/>
          <w:b/>
          <w:bCs/>
          <w:sz w:val="24"/>
          <w:szCs w:val="24"/>
          <w:lang w:val="en-US"/>
        </w:rPr>
        <w:t>Payment Accuracy:</w:t>
      </w:r>
      <w:r>
        <w:rPr>
          <w:rFonts w:ascii="Arial" w:hAnsi="Arial"/>
          <w:sz w:val="24"/>
          <w:szCs w:val="24"/>
          <w:lang w:val="en-US"/>
        </w:rPr>
        <w:t xml:space="preserve"> Be sure to enter all bank details and references correctly. The Embassy is not responsible for delays or issues resulting from incorrect or incomplete payment information.</w:t>
      </w:r>
    </w:p>
    <w:p>
      <w:pPr>
        <w:pStyle w:val="Body"/>
        <w:numPr>
          <w:ilvl w:val="0"/>
          <w:numId w:val="2"/>
        </w:numPr>
        <w:spacing w:before="0" w:after="0"/>
        <w:ind w:left="720" w:right="0" w:hanging="360"/>
        <w:jc w:val="both"/>
        <w:rPr>
          <w:rFonts w:ascii="Arial" w:hAnsi="Arial" w:eastAsia="Arial" w:cs="Arial"/>
          <w:sz w:val="24"/>
          <w:szCs w:val="24"/>
        </w:rPr>
      </w:pPr>
      <w:r>
        <w:rPr>
          <w:rFonts w:ascii="Arial" w:hAnsi="Arial"/>
          <w:b/>
          <w:bCs/>
          <w:sz w:val="24"/>
          <w:szCs w:val="24"/>
          <w:lang w:val="en-US"/>
        </w:rPr>
        <w:t>Refund:</w:t>
      </w:r>
      <w:r>
        <w:rPr>
          <w:rFonts w:ascii="Arial" w:hAnsi="Arial"/>
          <w:sz w:val="24"/>
          <w:szCs w:val="24"/>
          <w:lang w:val="en-US"/>
        </w:rPr>
        <w:t xml:space="preserve"> Fees once deposited is not refundable. Please ensure the deposit of correct fee only for the service required.</w:t>
      </w:r>
    </w:p>
    <w:p>
      <w:pPr>
        <w:pStyle w:val="Body"/>
        <w:jc w:val="both"/>
        <w:rPr>
          <w:rFonts w:ascii="Arial" w:hAnsi="Arial" w:eastAsia="Arial" w:cs="Arial"/>
          <w:sz w:val="24"/>
          <w:szCs w:val="24"/>
        </w:rPr>
      </w:pPr>
      <w:r>
        <w:rPr>
          <w:rFonts w:eastAsia="Arial" w:cs="Arial" w:ascii="Arial" w:hAnsi="Arial"/>
          <w:sz w:val="24"/>
          <w:szCs w:val="24"/>
        </w:rPr>
      </w:r>
    </w:p>
    <w:p>
      <w:pPr>
        <w:pStyle w:val="Body"/>
        <w:jc w:val="both"/>
        <w:rPr>
          <w:rFonts w:ascii="Arial" w:hAnsi="Arial" w:eastAsia="Arial Unicode MS" w:cs="Arial Unicode MS"/>
          <w:b w:val="false"/>
          <w:bCs w:val="false"/>
          <w:i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Outline>
            <w14:noFill/>
          </w14:textOutline>
          <w14:textFill>
            <w14:solidFill>
              <w14:srgbClr w14:val="000000"/>
            </w14:solidFill>
          </w14:textFill>
        </w:rPr>
      </w:pPr>
      <w:r>
        <w:rPr/>
      </w:r>
    </w:p>
    <w:p>
      <w:pPr>
        <w:pStyle w:val="Body"/>
        <w:jc w:val="both"/>
        <w:rPr>
          <w:rFonts w:ascii="Arial" w:hAnsi="Arial" w:eastAsia="Arial Unicode MS" w:cs="Arial Unicode MS"/>
          <w:b w:val="false"/>
          <w:bCs w:val="false"/>
          <w:i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Outline>
            <w14:noFill/>
          </w14:textOutline>
          <w14:textFill>
            <w14:solidFill>
              <w14:srgbClr w14:val="000000"/>
            </w14:solidFill>
          </w14:textFill>
        </w:rPr>
      </w:pPr>
      <w:r>
        <w:rPr/>
      </w:r>
    </w:p>
    <w:p>
      <w:pPr>
        <w:pStyle w:val="Body"/>
        <w:jc w:val="both"/>
        <w:rPr>
          <w:rFonts w:ascii="Arial" w:hAnsi="Arial" w:eastAsia="Arial Unicode MS" w:cs="Arial Unicode MS"/>
          <w:b w:val="false"/>
          <w:bCs w:val="false"/>
          <w:i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Outline>
            <w14:noFill/>
          </w14:textOutline>
          <w14:textFill>
            <w14:solidFill>
              <w14:srgbClr w14:val="000000"/>
            </w14:solidFill>
          </w14:textFill>
        </w:rPr>
      </w:pPr>
      <w:r>
        <w:rPr/>
      </w:r>
    </w:p>
    <w:p>
      <w:pPr>
        <w:pStyle w:val="Body"/>
        <w:jc w:val="both"/>
        <w:rPr>
          <w:rFonts w:ascii="Arial" w:hAnsi="Arial" w:eastAsia="Arial Unicode MS" w:cs="Arial Unicode MS"/>
          <w:b w:val="false"/>
          <w:bCs w:val="false"/>
          <w:i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Outline>
            <w14:noFill/>
          </w14:textOutline>
          <w14:textFill>
            <w14:solidFill>
              <w14:srgbClr w14:val="000000"/>
            </w14:solidFill>
          </w14:textFill>
        </w:rPr>
      </w:pPr>
      <w:r>
        <w:rPr>
          <w:rFonts w:eastAsia="Arial Unicode MS" w:cs="Arial Unicode MS" w:ascii="Arial" w:hAnsi="Arial"/>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Outline>
            <w14:noFill/>
          </w14:textOutline>
          <w14:textFill>
            <w14:solidFill>
              <w14:srgbClr w14:val="000000"/>
            </w14:solidFill>
          </w14:textFill>
        </w:rPr>
        <w:t xml:space="preserve">For further questions, please contact our consular services desk. </w:t>
      </w:r>
    </w:p>
    <w:p>
      <w:pPr>
        <w:pStyle w:val="Normal"/>
        <w:bidi w:val="0"/>
        <w:jc w:val="both"/>
        <w:rPr/>
      </w:pPr>
      <w:r>
        <w:rPr>
          <w:rStyle w:val="Strong"/>
          <w:rFonts w:eastAsia="Arial Unicode MS" w:cs="Arial Unicode MS" w:ascii="Arial" w:hAnsi="Arial"/>
          <w:b/>
          <w:bCs/>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Outline>
            <w14:noFill/>
          </w14:textOutline>
          <w14:textFill>
            <w14:solidFill>
              <w14:srgbClr w14:val="000000"/>
            </w14:solidFill>
          </w14:textFill>
        </w:rPr>
        <w:t>Tel</w:t>
      </w:r>
      <w:r>
        <w:rPr>
          <w:rFonts w:eastAsia="Arial Unicode MS" w:cs="Arial Unicode MS" w:ascii="Arial" w:hAnsi="Arial"/>
          <w:b/>
          <w:bCs/>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Outline>
            <w14:noFill/>
          </w14:textOutline>
          <w14:textFill>
            <w14:solidFill>
              <w14:srgbClr w14:val="000000"/>
            </w14:solidFill>
          </w14:textFill>
        </w:rPr>
        <w:t>:</w:t>
      </w:r>
      <w:r>
        <w:rPr>
          <w:rFonts w:eastAsia="Arial Unicode MS" w:cs="Arial Unicode MS" w:ascii="Arial" w:hAnsi="Arial"/>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Outline>
            <w14:noFill/>
          </w14:textOutline>
          <w14:textFill>
            <w14:solidFill>
              <w14:srgbClr w14:val="000000"/>
            </w14:solidFill>
          </w14:textFill>
        </w:rPr>
        <w:t xml:space="preserve"> (00-385-1) 4873239, 4873240</w:t>
      </w:r>
    </w:p>
    <w:p>
      <w:pPr>
        <w:pStyle w:val="Normal"/>
        <w:widowControl/>
        <w:bidi w:val="0"/>
        <w:spacing w:before="0" w:after="0"/>
        <w:ind w:left="0" w:right="0" w:hanging="0"/>
        <w:jc w:val="left"/>
        <w:rPr>
          <w:rFonts w:ascii="Arial" w:hAnsi="Arial" w:eastAsia="Arial Unicode MS" w:cs="Arial Unicode MS"/>
          <w:b w:val="false"/>
          <w:bCs w:val="false"/>
          <w:i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Outline>
            <w14:noFill/>
          </w14:textOutline>
          <w14:textFill>
            <w14:solidFill>
              <w14:srgbClr w14:val="000000"/>
            </w14:solidFill>
          </w14:textFill>
        </w:rPr>
      </w:pPr>
      <w:r>
        <w:rPr>
          <w:rFonts w:eastAsia="Arial Unicode MS" w:cs="Arial Unicode MS" w:ascii="Arial" w:hAnsi="Arial"/>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Outline>
            <w14:noFill/>
          </w14:textOutline>
          <w14:textFill>
            <w14:solidFill>
              <w14:srgbClr w14:val="000000"/>
            </w14:solidFill>
          </w14:textFill>
        </w:rPr>
      </w:r>
    </w:p>
    <w:p>
      <w:pPr>
        <w:pStyle w:val="Normal"/>
        <w:widowControl/>
        <w:bidi w:val="0"/>
        <w:spacing w:before="0" w:after="0"/>
        <w:ind w:left="0" w:right="0" w:hanging="0"/>
        <w:jc w:val="left"/>
        <w:rPr/>
      </w:pPr>
      <w:r>
        <w:rPr>
          <w:rStyle w:val="Strong"/>
          <w:rFonts w:eastAsia="Arial Unicode MS" w:cs="Arial Unicode MS" w:ascii="Arial" w:hAnsi="Arial"/>
          <w:b/>
          <w:bCs/>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Outline>
            <w14:noFill/>
          </w14:textOutline>
          <w14:textFill>
            <w14:solidFill>
              <w14:srgbClr w14:val="000000"/>
            </w14:solidFill>
          </w14:textFill>
        </w:rPr>
        <w:t>E mail:</w:t>
      </w:r>
    </w:p>
    <w:p>
      <w:pPr>
        <w:pStyle w:val="Normal"/>
        <w:widowControl/>
        <w:bidi w:val="0"/>
        <w:spacing w:before="0" w:after="0"/>
        <w:ind w:left="0" w:right="0" w:hanging="0"/>
        <w:jc w:val="left"/>
        <w:rPr/>
      </w:pPr>
      <w:r>
        <w:rPr>
          <w:rStyle w:val="Strong"/>
          <w:rFonts w:eastAsia="Arial Unicode MS" w:cs="Arial Unicode MS" w:ascii="Arial" w:hAnsi="Arial"/>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Outline>
            <w14:noFill/>
          </w14:textOutline>
          <w14:textFill>
            <w14:solidFill>
              <w14:srgbClr w14:val="000000"/>
            </w14:solidFill>
          </w14:textFill>
        </w:rPr>
        <w:t>Visa &amp; Consular</w:t>
        <w:tab/>
        <w:t>:</w:t>
      </w:r>
      <w:hyperlink r:id="rId4">
        <w:r>
          <w:rPr>
            <w:rStyle w:val="InternetLink"/>
            <w:rFonts w:eastAsia="Arial Unicode MS" w:cs="Arial Unicode MS" w:ascii="Arial" w:hAnsi="Arial"/>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Outline>
              <w14:noFill/>
            </w14:textOutline>
            <w14:textFill>
              <w14:solidFill>
                <w14:srgbClr w14:val="000000"/>
              </w14:solidFill>
            </w14:textFill>
          </w:rPr>
          <w:t>consular.zagreb@mea.gov.in</w:t>
        </w:r>
      </w:hyperlink>
    </w:p>
    <w:p>
      <w:pPr>
        <w:pStyle w:val="Normal"/>
        <w:widowControl/>
        <w:bidi w:val="0"/>
        <w:spacing w:before="0" w:after="0"/>
        <w:ind w:left="0" w:right="0" w:hanging="0"/>
        <w:jc w:val="left"/>
        <w:rPr/>
      </w:pPr>
      <w:r>
        <w:rPr>
          <w:rFonts w:eastAsia="Arial Unicode MS" w:cs="Arial Unicode MS" w:ascii="Arial" w:hAnsi="Arial"/>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Outline>
            <w14:noFill/>
          </w14:textOutline>
          <w14:textFill>
            <w14:solidFill>
              <w14:srgbClr w14:val="000000"/>
            </w14:solidFill>
          </w14:textFill>
        </w:rPr>
        <w:tab/>
        <w:tab/>
        <w:tab/>
        <w:t>:</w:t>
      </w:r>
      <w:hyperlink r:id="rId5">
        <w:r>
          <w:rPr>
            <w:rStyle w:val="InternetLink"/>
            <w:rFonts w:eastAsia="Arial Unicode MS" w:cs="Arial Unicode MS" w:ascii="Arial" w:hAnsi="Arial"/>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Outline>
              <w14:noFill/>
            </w14:textOutline>
            <w14:textFill>
              <w14:solidFill>
                <w14:srgbClr w14:val="000000"/>
              </w14:solidFill>
            </w14:textFill>
          </w:rPr>
          <w:t>cons.zagreb@mea.gov.in</w:t>
        </w:r>
      </w:hyperlink>
      <w:r>
        <w:rPr>
          <w:rFonts w:eastAsia="Arial Unicode MS" w:cs="Arial Unicode MS" w:ascii="Arial" w:hAnsi="Arial"/>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Outline>
            <w14:noFill/>
          </w14:textOutline>
          <w14:textFill>
            <w14:solidFill>
              <w14:srgbClr w14:val="000000"/>
            </w14:solidFill>
          </w14:textFill>
        </w:rPr>
        <w:t xml:space="preserve"> </w:t>
      </w:r>
    </w:p>
    <w:p>
      <w:pPr>
        <w:pStyle w:val="Body"/>
        <w:jc w:val="both"/>
        <w:rPr>
          <w:rFonts w:ascii="Arial" w:hAnsi="Arial" w:eastAsia="Arial Unicode MS" w:cs="Arial Unicode MS"/>
          <w:b w:val="false"/>
          <w:bCs w:val="false"/>
          <w:i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Outline>
            <w14:noFill/>
          </w14:textOutline>
          <w14:textFill>
            <w14:solidFill>
              <w14:srgbClr w14:val="000000"/>
            </w14:solidFill>
          </w14:textFill>
        </w:rPr>
      </w:pPr>
      <w:r>
        <w:rPr>
          <w:rFonts w:eastAsia="Arial Unicode MS" w:cs="Arial Unicode MS" w:ascii="Arial" w:hAnsi="Arial"/>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Outline>
            <w14:noFill/>
          </w14:textOutline>
          <w14:textFill>
            <w14:solidFill>
              <w14:srgbClr w14:val="000000"/>
            </w14:solidFill>
          </w14:textFill>
        </w:rPr>
      </w:r>
    </w:p>
    <w:p>
      <w:pPr>
        <w:pStyle w:val="Body"/>
        <w:jc w:val="both"/>
        <w:rPr>
          <w:rFonts w:ascii="Arial" w:hAnsi="Arial" w:eastAsia="Arial Unicode MS" w:cs="Arial Unicode MS"/>
          <w:b w:val="false"/>
          <w:bCs w:val="false"/>
          <w:i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Outline>
            <w14:noFill/>
          </w14:textOutline>
          <w14:textFill>
            <w14:solidFill>
              <w14:srgbClr w14:val="000000"/>
            </w14:solidFill>
          </w14:textFill>
        </w:rPr>
      </w:pPr>
      <w:r>
        <w:rPr>
          <w:rFonts w:eastAsia="Arial Unicode MS" w:cs="Arial Unicode MS" w:ascii="Arial" w:hAnsi="Arial"/>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Outline>
            <w14:noFill/>
          </w14:textOutline>
          <w14:textFill>
            <w14:solidFill>
              <w14:srgbClr w14:val="000000"/>
            </w14:solidFill>
          </w14:textFill>
        </w:rPr>
        <w:t xml:space="preserve">We appreciate your cooperation in adopting this streamlined and secure payment system. </w:t>
      </w:r>
    </w:p>
    <w:p>
      <w:pPr>
        <w:pStyle w:val="Body"/>
        <w:jc w:val="both"/>
        <w:rPr/>
      </w:pPr>
      <w:r>
        <w:rPr>
          <w:rFonts w:eastAsia="Arial Unicode MS" w:cs="Arial Unicode MS" w:ascii="Arial" w:hAnsi="Arial"/>
          <w:b/>
          <w:bCs/>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Outline>
            <w14:noFill/>
          </w14:textOutline>
          <w14:textFill>
            <w14:solidFill>
              <w14:srgbClr w14:val="000000"/>
            </w14:solidFill>
          </w14:textFill>
        </w:rPr>
        <w:t xml:space="preserve">NOTE: </w:t>
      </w:r>
      <w:r>
        <w:rPr>
          <w:rStyle w:val="Strong"/>
          <w:rFonts w:eastAsia="Arial Unicode MS" w:cs="Arial Unicode MS" w:ascii="Arial" w:hAnsi="Arial"/>
          <w:b/>
          <w:bCs/>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Outline>
            <w14:noFill/>
          </w14:textOutline>
          <w14:textFill>
            <w14:solidFill>
              <w14:srgbClr w14:val="000000"/>
            </w14:solidFill>
          </w14:textFill>
        </w:rPr>
        <w:t>PAYMENTS IN CASH WILL NO LONGER BE ACCEPTED</w:t>
      </w:r>
      <w:r>
        <w:rPr>
          <w:rFonts w:eastAsia="Arial Unicode MS" w:cs="Arial Unicode MS" w:ascii="Arial" w:hAnsi="Arial"/>
          <w:b/>
          <w:bCs/>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Outline>
            <w14:noFill/>
          </w14:textOutline>
          <w14:textFill>
            <w14:solidFill>
              <w14:srgbClr w14:val="000000"/>
            </w14:solidFill>
          </w14:textFill>
        </w:rPr>
        <w:t xml:space="preserve"> FROM 1ST JANUARY 2025. </w:t>
      </w:r>
    </w:p>
    <w:p>
      <w:pPr>
        <w:pStyle w:val="Body"/>
        <w:spacing w:before="0" w:after="160"/>
        <w:jc w:val="center"/>
        <w:rPr>
          <w:b/>
          <w:bCs/>
        </w:rPr>
      </w:pPr>
      <w:r>
        <w:rPr>
          <w:rFonts w:ascii="Arial" w:hAnsi="Arial"/>
          <w:b/>
          <w:bCs/>
          <w:sz w:val="24"/>
          <w:szCs w:val="24"/>
          <w:lang w:val="en-US"/>
        </w:rPr>
        <w:t>----</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Mangal"/>
      <w:color w:val="auto"/>
      <w:kern w:val="2"/>
      <w:sz w:val="24"/>
      <w:szCs w:val="24"/>
      <w:lang w:val="en-US" w:eastAsia="zh-CN" w:bidi="hi-IN"/>
    </w:rPr>
  </w:style>
  <w:style w:type="character" w:styleId="Strong">
    <w:name w:val="Strong"/>
    <w:qFormat/>
    <w:rPr>
      <w:b/>
      <w:bCs/>
    </w:rPr>
  </w:style>
  <w:style w:type="character" w:styleId="InternetLink">
    <w:name w:val="Hyperlink"/>
    <w:rPr>
      <w:u w:val="single" w:color="FFFFFF"/>
    </w:rPr>
  </w:style>
  <w:style w:type="character" w:styleId="VisitedInternetLink">
    <w:name w:val="FollowedHyperlink"/>
    <w:rPr>
      <w:color w:val="800000"/>
      <w:u w:val="single"/>
    </w:rPr>
  </w:style>
  <w:style w:type="character" w:styleId="Hyperlink0">
    <w:name w:val="Hyperlink.0"/>
    <w:basedOn w:val="InternetLink"/>
    <w:qFormat/>
    <w:rPr>
      <w:outline w:val="false"/>
      <w:color w:val="0563C1"/>
      <w:u w:val="single" w:color="0563C1"/>
      <w14:textFill>
        <w14:solidFill>
          <w14:srgbClr w14:val="0563C1"/>
        </w14:solidFill>
      </w14:textFill>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ody">
    <w:name w:val="Body"/>
    <w:qFormat/>
    <w:pPr>
      <w:keepNext w:val="false"/>
      <w:keepLines w:val="false"/>
      <w:pageBreakBefore w:val="false"/>
      <w:widowControl/>
      <w:shd w:val="clear" w:color="auto" w:fill="auto"/>
      <w:suppressAutoHyphens w:val="false"/>
      <w:bidi w:val="0"/>
      <w:spacing w:lineRule="auto" w:line="259" w:beforeAutospacing="0" w:before="0" w:afterAutospacing="0" w:after="160"/>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en-US" w:eastAsia="zh-CN" w:bidi="hi-IN"/>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ndianembassyzagreb.gov.in/page-link/?page=consular-services" TargetMode="External"/><Relationship Id="rId3" Type="http://schemas.openxmlformats.org/officeDocument/2006/relationships/hyperlink" Target="mailto:consular.zagreb@mea.gov.in" TargetMode="External"/><Relationship Id="rId4" Type="http://schemas.openxmlformats.org/officeDocument/2006/relationships/hyperlink" Target="mailto:consular.zagreb@mea.gov.in" TargetMode="External"/><Relationship Id="rId5" Type="http://schemas.openxmlformats.org/officeDocument/2006/relationships/hyperlink" Target="mailto:cons.zagreb@mea.gov.in"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LibreOffice/7.5.3.2$Windows_X86_64 LibreOffice_project/9f56dff12ba03b9acd7730a5a481eea045e468f3</Application>
  <AppVersion>15.0000</AppVersion>
  <Pages>2</Pages>
  <Words>288</Words>
  <Characters>1674</Characters>
  <CharactersWithSpaces>1961</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2024-12-16T16:11:35Z</dcterms:created>
  <dc:creator/>
  <dc:description/>
  <dc:language>en-US</dc:language>
  <cp:lastModifiedBy/>
  <dcterms:modified xsi:type="dcterms:W3CDTF">2024-12-16T16:12:52Z</dcterms:modified>
  <cp:revision>1</cp:revision>
  <dc:subject/>
  <dc:title/>
</cp:coreProperties>
</file>